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0EA98" w14:textId="799F0C56" w:rsidR="003630E8" w:rsidRDefault="00BE1346" w:rsidP="00DE66AA">
      <w:pPr>
        <w:pStyle w:val="NormaleWeb"/>
        <w:jc w:val="both"/>
        <w:rPr>
          <w:rFonts w:ascii="Calibri" w:hAnsi="Calibri" w:cs="Calibri"/>
          <w:b/>
          <w:bCs/>
          <w:sz w:val="22"/>
          <w:szCs w:val="22"/>
        </w:rPr>
      </w:pPr>
      <w:r>
        <w:rPr>
          <w:noProof/>
        </w:rPr>
        <w:drawing>
          <wp:anchor distT="0" distB="0" distL="114300" distR="114300" simplePos="0" relativeHeight="251658240" behindDoc="0" locked="0" layoutInCell="1" allowOverlap="1" wp14:anchorId="36B1FBD1" wp14:editId="053EBE91">
            <wp:simplePos x="0" y="0"/>
            <wp:positionH relativeFrom="margin">
              <wp:posOffset>5336317</wp:posOffset>
            </wp:positionH>
            <wp:positionV relativeFrom="paragraph">
              <wp:posOffset>6985</wp:posOffset>
            </wp:positionV>
            <wp:extent cx="777431" cy="731520"/>
            <wp:effectExtent l="0" t="0" r="3810" b="0"/>
            <wp:wrapNone/>
            <wp:docPr id="133365847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8497" cy="73252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24437BC4" wp14:editId="66F94E53">
            <wp:simplePos x="0" y="0"/>
            <wp:positionH relativeFrom="margin">
              <wp:posOffset>0</wp:posOffset>
            </wp:positionH>
            <wp:positionV relativeFrom="paragraph">
              <wp:posOffset>129540</wp:posOffset>
            </wp:positionV>
            <wp:extent cx="1541780" cy="403860"/>
            <wp:effectExtent l="0" t="0" r="1270" b="0"/>
            <wp:wrapTight wrapText="bothSides">
              <wp:wrapPolygon edited="0">
                <wp:start x="0" y="0"/>
                <wp:lineTo x="0" y="20377"/>
                <wp:lineTo x="21351" y="20377"/>
                <wp:lineTo x="21351" y="0"/>
                <wp:lineTo x="0" y="0"/>
              </wp:wrapPolygon>
            </wp:wrapTight>
            <wp:docPr id="400112639" name="Immagine 2" descr="Immagine che contiene testo, Carattere,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12639" name="Immagine 2" descr="Immagine che contiene testo, Carattere, Elementi grafici, logo&#10;&#10;Il contenuto generato dall'IA potrebbe non essere corret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1780" cy="403860"/>
                    </a:xfrm>
                    <a:prstGeom prst="rect">
                      <a:avLst/>
                    </a:prstGeom>
                    <a:noFill/>
                    <a:ln>
                      <a:noFill/>
                    </a:ln>
                  </pic:spPr>
                </pic:pic>
              </a:graphicData>
            </a:graphic>
          </wp:anchor>
        </w:drawing>
      </w:r>
      <w:r>
        <w:rPr>
          <w:noProof/>
        </w:rPr>
        <w:drawing>
          <wp:anchor distT="0" distB="0" distL="114300" distR="114300" simplePos="0" relativeHeight="251659264" behindDoc="1" locked="0" layoutInCell="1" allowOverlap="1" wp14:anchorId="1CEBFCBA" wp14:editId="628A194B">
            <wp:simplePos x="0" y="0"/>
            <wp:positionH relativeFrom="margin">
              <wp:align>center</wp:align>
            </wp:positionH>
            <wp:positionV relativeFrom="paragraph">
              <wp:posOffset>0</wp:posOffset>
            </wp:positionV>
            <wp:extent cx="948347" cy="769620"/>
            <wp:effectExtent l="0" t="0" r="4445" b="0"/>
            <wp:wrapTight wrapText="bothSides">
              <wp:wrapPolygon edited="0">
                <wp:start x="0" y="0"/>
                <wp:lineTo x="0" y="20851"/>
                <wp:lineTo x="21267" y="20851"/>
                <wp:lineTo x="21267" y="0"/>
                <wp:lineTo x="0" y="0"/>
              </wp:wrapPolygon>
            </wp:wrapTight>
            <wp:docPr id="2038872752" name="Immagine 1" descr="Immagine che contiene Carattere, testo,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872752" name="Immagine 1" descr="Immagine che contiene Carattere, testo, logo, Elementi grafici&#10;&#10;Il contenuto generato dall'IA potrebbe non essere corret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8347" cy="769620"/>
                    </a:xfrm>
                    <a:prstGeom prst="rect">
                      <a:avLst/>
                    </a:prstGeom>
                    <a:noFill/>
                    <a:ln>
                      <a:noFill/>
                    </a:ln>
                  </pic:spPr>
                </pic:pic>
              </a:graphicData>
            </a:graphic>
          </wp:anchor>
        </w:drawing>
      </w:r>
    </w:p>
    <w:p w14:paraId="148F7079" w14:textId="77777777" w:rsidR="003630E8" w:rsidRDefault="003630E8" w:rsidP="00BE1346">
      <w:pPr>
        <w:pStyle w:val="NormaleWeb"/>
        <w:jc w:val="center"/>
        <w:rPr>
          <w:rFonts w:ascii="Calibri" w:hAnsi="Calibri" w:cs="Calibri"/>
          <w:b/>
          <w:bCs/>
          <w:sz w:val="22"/>
          <w:szCs w:val="22"/>
        </w:rPr>
      </w:pPr>
    </w:p>
    <w:p w14:paraId="438CB1E4" w14:textId="77777777" w:rsidR="00BE1346" w:rsidRDefault="00BE1346" w:rsidP="00BE1346">
      <w:pPr>
        <w:pStyle w:val="NormaleWeb"/>
        <w:spacing w:before="0" w:beforeAutospacing="0" w:after="0" w:afterAutospacing="0"/>
        <w:jc w:val="center"/>
        <w:rPr>
          <w:rFonts w:ascii="Calibri" w:hAnsi="Calibri" w:cs="Calibri"/>
          <w:b/>
          <w:bCs/>
        </w:rPr>
      </w:pPr>
    </w:p>
    <w:p w14:paraId="3C80D64E" w14:textId="77777777" w:rsidR="003F2232" w:rsidRPr="003F2232" w:rsidRDefault="003F2232" w:rsidP="003F2232">
      <w:pPr>
        <w:pStyle w:val="NormaleWeb"/>
        <w:jc w:val="both"/>
        <w:rPr>
          <w:rFonts w:ascii="Calibri" w:hAnsi="Calibri" w:cs="Calibri"/>
          <w:b/>
          <w:bCs/>
          <w:sz w:val="22"/>
          <w:szCs w:val="22"/>
          <w:lang w:val="en-US"/>
        </w:rPr>
      </w:pPr>
      <w:r w:rsidRPr="003F2232">
        <w:rPr>
          <w:rFonts w:ascii="Calibri" w:hAnsi="Calibri" w:cs="Calibri"/>
          <w:b/>
          <w:bCs/>
          <w:sz w:val="22"/>
          <w:szCs w:val="22"/>
          <w:lang w:val="en-US"/>
        </w:rPr>
        <w:t>TRADE FAIRS, SOL EXPO 2026: FROM 1 TO 3 MARCH AT VERONAFIERE, THE SHOWCASE OF ITALIAN OLIVE OIL</w:t>
      </w:r>
    </w:p>
    <w:p w14:paraId="35AA5357" w14:textId="312DCA2D" w:rsidR="003F2232" w:rsidRPr="003F2232" w:rsidRDefault="003F2232" w:rsidP="003F2232">
      <w:pPr>
        <w:pStyle w:val="NormaleWeb"/>
        <w:jc w:val="both"/>
        <w:rPr>
          <w:rFonts w:ascii="Calibri" w:hAnsi="Calibri" w:cs="Calibri"/>
          <w:b/>
          <w:bCs/>
          <w:sz w:val="22"/>
          <w:szCs w:val="22"/>
          <w:lang w:val="en-US"/>
        </w:rPr>
      </w:pPr>
      <w:r w:rsidRPr="003F2232">
        <w:rPr>
          <w:rFonts w:ascii="Calibri" w:hAnsi="Calibri" w:cs="Calibri"/>
          <w:b/>
          <w:bCs/>
          <w:sz w:val="22"/>
          <w:szCs w:val="22"/>
          <w:lang w:val="en-US"/>
        </w:rPr>
        <w:t>FROM THE GROVE TO THE TABLE, AND FROM BUSINESS TO THE CONSUMER</w:t>
      </w:r>
    </w:p>
    <w:p w14:paraId="624C04C0" w14:textId="77777777" w:rsidR="003F2232" w:rsidRPr="003F2232" w:rsidRDefault="003F2232" w:rsidP="003F2232">
      <w:pPr>
        <w:pStyle w:val="NormaleWeb"/>
        <w:jc w:val="both"/>
        <w:rPr>
          <w:rFonts w:ascii="Calibri" w:hAnsi="Calibri" w:cs="Calibri"/>
          <w:sz w:val="22"/>
          <w:szCs w:val="22"/>
          <w:lang w:val="en-US"/>
        </w:rPr>
      </w:pPr>
      <w:r w:rsidRPr="003F2232">
        <w:rPr>
          <w:rFonts w:ascii="Calibri" w:hAnsi="Calibri" w:cs="Calibri"/>
          <w:b/>
          <w:bCs/>
          <w:sz w:val="22"/>
          <w:szCs w:val="22"/>
          <w:lang w:val="en-US"/>
        </w:rPr>
        <w:t xml:space="preserve">The Made in Italy supply chain restarts from UNESCO recognition and a 2025/26 olive oil campaign exceeding 200,000 </w:t>
      </w:r>
      <w:proofErr w:type="spellStart"/>
      <w:r w:rsidRPr="003F2232">
        <w:rPr>
          <w:rFonts w:ascii="Calibri" w:hAnsi="Calibri" w:cs="Calibri"/>
          <w:b/>
          <w:bCs/>
          <w:sz w:val="22"/>
          <w:szCs w:val="22"/>
          <w:lang w:val="en-US"/>
        </w:rPr>
        <w:t>tonnes</w:t>
      </w:r>
      <w:proofErr w:type="spellEnd"/>
    </w:p>
    <w:p w14:paraId="195F12EB" w14:textId="77777777" w:rsidR="003F2232" w:rsidRPr="003F2232" w:rsidRDefault="003F2232" w:rsidP="003F2232">
      <w:pPr>
        <w:pStyle w:val="NormaleWeb"/>
        <w:jc w:val="both"/>
        <w:rPr>
          <w:rFonts w:ascii="Calibri" w:hAnsi="Calibri" w:cs="Calibri"/>
          <w:sz w:val="22"/>
          <w:szCs w:val="22"/>
          <w:lang w:val="en-US"/>
        </w:rPr>
      </w:pPr>
      <w:r w:rsidRPr="003F2232">
        <w:rPr>
          <w:rFonts w:ascii="Calibri" w:hAnsi="Calibri" w:cs="Calibri"/>
          <w:b/>
          <w:bCs/>
          <w:sz w:val="22"/>
          <w:szCs w:val="22"/>
          <w:lang w:val="en-US"/>
        </w:rPr>
        <w:t>“Sol and the City Sud” spinoff to take place in Catanzaro on 19–20 December</w:t>
      </w:r>
    </w:p>
    <w:p w14:paraId="6F657AB0" w14:textId="77777777" w:rsidR="003F2232" w:rsidRPr="003F2232" w:rsidRDefault="003F2232" w:rsidP="003F2232">
      <w:pPr>
        <w:pStyle w:val="NormaleWeb"/>
        <w:jc w:val="both"/>
        <w:rPr>
          <w:rFonts w:ascii="Calibri" w:hAnsi="Calibri" w:cs="Calibri"/>
          <w:sz w:val="22"/>
          <w:szCs w:val="22"/>
          <w:lang w:val="en-US"/>
        </w:rPr>
      </w:pPr>
      <w:r w:rsidRPr="003F2232">
        <w:rPr>
          <w:rFonts w:ascii="Calibri" w:hAnsi="Calibri" w:cs="Calibri"/>
          <w:i/>
          <w:iCs/>
          <w:sz w:val="22"/>
          <w:szCs w:val="22"/>
          <w:lang w:val="en-US"/>
        </w:rPr>
        <w:t>Verona, 17 December 2025</w:t>
      </w:r>
      <w:r w:rsidRPr="003F2232">
        <w:rPr>
          <w:rFonts w:ascii="Calibri" w:hAnsi="Calibri" w:cs="Calibri"/>
          <w:sz w:val="22"/>
          <w:szCs w:val="22"/>
          <w:lang w:val="en-US"/>
        </w:rPr>
        <w:t xml:space="preserve"> – An international showcase for one of the key pillars of Italian cuisine. Following its standalone debut in 2025 and building on a legacy of 28 editions held alongside Vinitaly, </w:t>
      </w:r>
      <w:r w:rsidRPr="003F2232">
        <w:rPr>
          <w:rFonts w:ascii="Calibri" w:hAnsi="Calibri" w:cs="Calibri"/>
          <w:b/>
          <w:bCs/>
          <w:sz w:val="22"/>
          <w:szCs w:val="22"/>
          <w:lang w:val="en-US"/>
        </w:rPr>
        <w:t>SOL Expo</w:t>
      </w:r>
      <w:r w:rsidRPr="003F2232">
        <w:rPr>
          <w:rFonts w:ascii="Calibri" w:hAnsi="Calibri" w:cs="Calibri"/>
          <w:sz w:val="22"/>
          <w:szCs w:val="22"/>
          <w:lang w:val="en-US"/>
        </w:rPr>
        <w:t xml:space="preserve"> returns from </w:t>
      </w:r>
      <w:r w:rsidRPr="003F2232">
        <w:rPr>
          <w:rFonts w:ascii="Calibri" w:hAnsi="Calibri" w:cs="Calibri"/>
          <w:b/>
          <w:bCs/>
          <w:sz w:val="22"/>
          <w:szCs w:val="22"/>
          <w:lang w:val="en-US"/>
        </w:rPr>
        <w:t>1 to 3 March 2026 at Veronafiere</w:t>
      </w:r>
      <w:r w:rsidRPr="003F2232">
        <w:rPr>
          <w:rFonts w:ascii="Calibri" w:hAnsi="Calibri" w:cs="Calibri"/>
          <w:sz w:val="22"/>
          <w:szCs w:val="22"/>
          <w:lang w:val="en-US"/>
        </w:rPr>
        <w:t xml:space="preserve">, once again placing olive oil at </w:t>
      </w:r>
      <w:proofErr w:type="spellStart"/>
      <w:r w:rsidRPr="003F2232">
        <w:rPr>
          <w:rFonts w:ascii="Calibri" w:hAnsi="Calibri" w:cs="Calibri"/>
          <w:sz w:val="22"/>
          <w:szCs w:val="22"/>
          <w:lang w:val="en-US"/>
        </w:rPr>
        <w:t>centre</w:t>
      </w:r>
      <w:proofErr w:type="spellEnd"/>
      <w:r w:rsidRPr="003F2232">
        <w:rPr>
          <w:rFonts w:ascii="Calibri" w:hAnsi="Calibri" w:cs="Calibri"/>
          <w:sz w:val="22"/>
          <w:szCs w:val="22"/>
          <w:lang w:val="en-US"/>
        </w:rPr>
        <w:t xml:space="preserve"> stage with three days entirely dedicated to the full supply chain, from the olive grove to the table – and beyond.</w:t>
      </w:r>
    </w:p>
    <w:p w14:paraId="2320B06B" w14:textId="77777777" w:rsidR="003F2232" w:rsidRPr="003F2232" w:rsidRDefault="003F2232" w:rsidP="003F2232">
      <w:pPr>
        <w:pStyle w:val="NormaleWeb"/>
        <w:jc w:val="both"/>
        <w:rPr>
          <w:rFonts w:ascii="Calibri" w:hAnsi="Calibri" w:cs="Calibri"/>
          <w:sz w:val="22"/>
          <w:szCs w:val="22"/>
          <w:lang w:val="en-US"/>
        </w:rPr>
      </w:pPr>
      <w:r w:rsidRPr="003F2232">
        <w:rPr>
          <w:rFonts w:ascii="Calibri" w:hAnsi="Calibri" w:cs="Calibri"/>
          <w:sz w:val="22"/>
          <w:szCs w:val="22"/>
          <w:lang w:val="en-US"/>
        </w:rPr>
        <w:t xml:space="preserve">With a format unique in Italy, the event highlights the excellence of a production symbol of </w:t>
      </w:r>
      <w:r w:rsidRPr="003F2232">
        <w:rPr>
          <w:rFonts w:ascii="Calibri" w:hAnsi="Calibri" w:cs="Calibri"/>
          <w:b/>
          <w:bCs/>
          <w:sz w:val="22"/>
          <w:szCs w:val="22"/>
          <w:lang w:val="en-US"/>
        </w:rPr>
        <w:t>Made in Italy</w:t>
      </w:r>
      <w:r w:rsidRPr="003F2232">
        <w:rPr>
          <w:rFonts w:ascii="Calibri" w:hAnsi="Calibri" w:cs="Calibri"/>
          <w:sz w:val="22"/>
          <w:szCs w:val="22"/>
          <w:lang w:val="en-US"/>
        </w:rPr>
        <w:t xml:space="preserve"> through a hybrid </w:t>
      </w:r>
      <w:r w:rsidRPr="003F2232">
        <w:rPr>
          <w:rFonts w:ascii="Calibri" w:hAnsi="Calibri" w:cs="Calibri"/>
          <w:b/>
          <w:bCs/>
          <w:sz w:val="22"/>
          <w:szCs w:val="22"/>
          <w:lang w:val="en-US"/>
        </w:rPr>
        <w:t>B2B2C</w:t>
      </w:r>
      <w:r w:rsidRPr="003F2232">
        <w:rPr>
          <w:rFonts w:ascii="Calibri" w:hAnsi="Calibri" w:cs="Calibri"/>
          <w:sz w:val="22"/>
          <w:szCs w:val="22"/>
          <w:lang w:val="en-US"/>
        </w:rPr>
        <w:t xml:space="preserve"> approach designed to bring together, in a single space for business, education and discovery, industry professionals, informed consumers and new generations of enthusiasts.</w:t>
      </w:r>
    </w:p>
    <w:p w14:paraId="381CC3BA" w14:textId="77777777" w:rsidR="003F2232" w:rsidRPr="003F2232" w:rsidRDefault="003F2232" w:rsidP="003F2232">
      <w:pPr>
        <w:pStyle w:val="NormaleWeb"/>
        <w:jc w:val="both"/>
        <w:rPr>
          <w:rFonts w:ascii="Calibri" w:hAnsi="Calibri" w:cs="Calibri"/>
          <w:sz w:val="22"/>
          <w:szCs w:val="22"/>
          <w:lang w:val="en-US"/>
        </w:rPr>
      </w:pPr>
      <w:r w:rsidRPr="003F2232">
        <w:rPr>
          <w:rFonts w:ascii="Calibri" w:hAnsi="Calibri" w:cs="Calibri"/>
          <w:sz w:val="22"/>
          <w:szCs w:val="22"/>
          <w:lang w:val="en-US"/>
        </w:rPr>
        <w:t xml:space="preserve">The </w:t>
      </w:r>
      <w:r w:rsidRPr="003F2232">
        <w:rPr>
          <w:rFonts w:ascii="Calibri" w:hAnsi="Calibri" w:cs="Calibri"/>
          <w:b/>
          <w:bCs/>
          <w:sz w:val="22"/>
          <w:szCs w:val="22"/>
          <w:lang w:val="en-US"/>
        </w:rPr>
        <w:t>2026 edition</w:t>
      </w:r>
      <w:r w:rsidRPr="003F2232">
        <w:rPr>
          <w:rFonts w:ascii="Calibri" w:hAnsi="Calibri" w:cs="Calibri"/>
          <w:sz w:val="22"/>
          <w:szCs w:val="22"/>
          <w:lang w:val="en-US"/>
        </w:rPr>
        <w:t xml:space="preserve"> has already confirmed participation from </w:t>
      </w:r>
      <w:r w:rsidRPr="003F2232">
        <w:rPr>
          <w:rFonts w:ascii="Calibri" w:hAnsi="Calibri" w:cs="Calibri"/>
          <w:b/>
          <w:bCs/>
          <w:sz w:val="22"/>
          <w:szCs w:val="22"/>
          <w:lang w:val="en-US"/>
        </w:rPr>
        <w:t>ten Italian regions</w:t>
      </w:r>
      <w:r w:rsidRPr="003F2232">
        <w:rPr>
          <w:rFonts w:ascii="Calibri" w:hAnsi="Calibri" w:cs="Calibri"/>
          <w:sz w:val="22"/>
          <w:szCs w:val="22"/>
          <w:lang w:val="en-US"/>
        </w:rPr>
        <w:t xml:space="preserve"> (Veneto, Tuscany, Sicily, Lazio, Basilicata, Emilia-Romagna, Calabria, Apulia, Umbria and Campania) and takes on even greater significance in light of the </w:t>
      </w:r>
      <w:r w:rsidRPr="003F2232">
        <w:rPr>
          <w:rFonts w:ascii="Calibri" w:hAnsi="Calibri" w:cs="Calibri"/>
          <w:b/>
          <w:bCs/>
          <w:sz w:val="22"/>
          <w:szCs w:val="22"/>
          <w:lang w:val="en-US"/>
        </w:rPr>
        <w:t>2025/26 olive oil campaign</w:t>
      </w:r>
      <w:r w:rsidRPr="003F2232">
        <w:rPr>
          <w:rFonts w:ascii="Calibri" w:hAnsi="Calibri" w:cs="Calibri"/>
          <w:sz w:val="22"/>
          <w:szCs w:val="22"/>
          <w:lang w:val="en-US"/>
        </w:rPr>
        <w:t xml:space="preserve">, which is expected to exceed </w:t>
      </w:r>
      <w:r w:rsidRPr="003F2232">
        <w:rPr>
          <w:rFonts w:ascii="Calibri" w:hAnsi="Calibri" w:cs="Calibri"/>
          <w:b/>
          <w:bCs/>
          <w:sz w:val="22"/>
          <w:szCs w:val="22"/>
          <w:lang w:val="en-US"/>
        </w:rPr>
        <w:t xml:space="preserve">200,000 </w:t>
      </w:r>
      <w:proofErr w:type="spellStart"/>
      <w:r w:rsidRPr="003F2232">
        <w:rPr>
          <w:rFonts w:ascii="Calibri" w:hAnsi="Calibri" w:cs="Calibri"/>
          <w:b/>
          <w:bCs/>
          <w:sz w:val="22"/>
          <w:szCs w:val="22"/>
          <w:lang w:val="en-US"/>
        </w:rPr>
        <w:t>tonnes</w:t>
      </w:r>
      <w:proofErr w:type="spellEnd"/>
      <w:r w:rsidRPr="003F2232">
        <w:rPr>
          <w:rFonts w:ascii="Calibri" w:hAnsi="Calibri" w:cs="Calibri"/>
          <w:sz w:val="22"/>
          <w:szCs w:val="22"/>
          <w:lang w:val="en-US"/>
        </w:rPr>
        <w:t xml:space="preserve">, as well as the recent </w:t>
      </w:r>
      <w:r w:rsidRPr="003F2232">
        <w:rPr>
          <w:rFonts w:ascii="Calibri" w:hAnsi="Calibri" w:cs="Calibri"/>
          <w:b/>
          <w:bCs/>
          <w:sz w:val="22"/>
          <w:szCs w:val="22"/>
          <w:lang w:val="en-US"/>
        </w:rPr>
        <w:t>UNESCO recognition of Italian Cuisine as Intangible Cultural Heritage of Humanity</w:t>
      </w:r>
      <w:r w:rsidRPr="003F2232">
        <w:rPr>
          <w:rFonts w:ascii="Calibri" w:hAnsi="Calibri" w:cs="Calibri"/>
          <w:sz w:val="22"/>
          <w:szCs w:val="22"/>
          <w:lang w:val="en-US"/>
        </w:rPr>
        <w:t>.</w:t>
      </w:r>
    </w:p>
    <w:p w14:paraId="428D7BA8" w14:textId="77777777" w:rsidR="003F2232" w:rsidRPr="003F2232" w:rsidRDefault="003F2232" w:rsidP="003F2232">
      <w:pPr>
        <w:pStyle w:val="NormaleWeb"/>
        <w:jc w:val="both"/>
        <w:rPr>
          <w:rFonts w:ascii="Calibri" w:hAnsi="Calibri" w:cs="Calibri"/>
          <w:sz w:val="22"/>
          <w:szCs w:val="22"/>
          <w:lang w:val="en-US"/>
        </w:rPr>
      </w:pPr>
      <w:r w:rsidRPr="003F2232">
        <w:rPr>
          <w:rFonts w:ascii="Calibri" w:hAnsi="Calibri" w:cs="Calibri"/>
          <w:sz w:val="22"/>
          <w:szCs w:val="22"/>
          <w:lang w:val="en-US"/>
        </w:rPr>
        <w:t xml:space="preserve">“Olive oil is one of the fundamental languages of our gastronomic identity,” said </w:t>
      </w:r>
      <w:r w:rsidRPr="003F2232">
        <w:rPr>
          <w:rFonts w:ascii="Calibri" w:hAnsi="Calibri" w:cs="Calibri"/>
          <w:b/>
          <w:bCs/>
          <w:sz w:val="22"/>
          <w:szCs w:val="22"/>
          <w:lang w:val="en-US"/>
        </w:rPr>
        <w:t>Federico Bricolo, President of Veronafiere</w:t>
      </w:r>
      <w:r w:rsidRPr="003F2232">
        <w:rPr>
          <w:rFonts w:ascii="Calibri" w:hAnsi="Calibri" w:cs="Calibri"/>
          <w:sz w:val="22"/>
          <w:szCs w:val="22"/>
          <w:lang w:val="en-US"/>
        </w:rPr>
        <w:t xml:space="preserve">. “The UNESCO recognition confirms the value of a shared heritage in which extra virgin olive oil plays a central role. At SOL Expo, we want to tell the story of olive oil in all its forms and possibilities, with a particular focus on contemporary cuisine, involving both foodservice professionals and </w:t>
      </w:r>
      <w:proofErr w:type="gramStart"/>
      <w:r w:rsidRPr="003F2232">
        <w:rPr>
          <w:rFonts w:ascii="Calibri" w:hAnsi="Calibri" w:cs="Calibri"/>
          <w:sz w:val="22"/>
          <w:szCs w:val="22"/>
          <w:lang w:val="en-US"/>
        </w:rPr>
        <w:t>consumers.”</w:t>
      </w:r>
      <w:proofErr w:type="gramEnd"/>
    </w:p>
    <w:p w14:paraId="48CDA1A4" w14:textId="77777777" w:rsidR="003F2232" w:rsidRPr="003F2232" w:rsidRDefault="003F2232" w:rsidP="003F2232">
      <w:pPr>
        <w:pStyle w:val="NormaleWeb"/>
        <w:jc w:val="both"/>
        <w:rPr>
          <w:rFonts w:ascii="Calibri" w:hAnsi="Calibri" w:cs="Calibri"/>
          <w:sz w:val="22"/>
          <w:szCs w:val="22"/>
          <w:lang w:val="en-US"/>
        </w:rPr>
      </w:pPr>
      <w:r w:rsidRPr="003F2232">
        <w:rPr>
          <w:rFonts w:ascii="Calibri" w:hAnsi="Calibri" w:cs="Calibri"/>
          <w:sz w:val="22"/>
          <w:szCs w:val="22"/>
          <w:lang w:val="en-US"/>
        </w:rPr>
        <w:t xml:space="preserve">On the professional front, SOL Expo works closely with key trade associations, including </w:t>
      </w:r>
      <w:r w:rsidRPr="003F2232">
        <w:rPr>
          <w:rFonts w:ascii="Calibri" w:hAnsi="Calibri" w:cs="Calibri"/>
          <w:b/>
          <w:bCs/>
          <w:sz w:val="22"/>
          <w:szCs w:val="22"/>
          <w:lang w:val="en-US"/>
        </w:rPr>
        <w:t xml:space="preserve">FIPE </w:t>
      </w:r>
      <w:proofErr w:type="spellStart"/>
      <w:r w:rsidRPr="003F2232">
        <w:rPr>
          <w:rFonts w:ascii="Calibri" w:hAnsi="Calibri" w:cs="Calibri"/>
          <w:b/>
          <w:bCs/>
          <w:sz w:val="22"/>
          <w:szCs w:val="22"/>
          <w:lang w:val="en-US"/>
        </w:rPr>
        <w:t>Confcommercio</w:t>
      </w:r>
      <w:proofErr w:type="spellEnd"/>
      <w:r w:rsidRPr="003F2232">
        <w:rPr>
          <w:rFonts w:ascii="Calibri" w:hAnsi="Calibri" w:cs="Calibri"/>
          <w:sz w:val="22"/>
          <w:szCs w:val="22"/>
          <w:lang w:val="en-US"/>
        </w:rPr>
        <w:t xml:space="preserve">, </w:t>
      </w:r>
      <w:r w:rsidRPr="003F2232">
        <w:rPr>
          <w:rFonts w:ascii="Calibri" w:hAnsi="Calibri" w:cs="Calibri"/>
          <w:b/>
          <w:bCs/>
          <w:sz w:val="22"/>
          <w:szCs w:val="22"/>
          <w:lang w:val="en-US"/>
        </w:rPr>
        <w:t xml:space="preserve">FIEPET </w:t>
      </w:r>
      <w:proofErr w:type="spellStart"/>
      <w:r w:rsidRPr="003F2232">
        <w:rPr>
          <w:rFonts w:ascii="Calibri" w:hAnsi="Calibri" w:cs="Calibri"/>
          <w:b/>
          <w:bCs/>
          <w:sz w:val="22"/>
          <w:szCs w:val="22"/>
          <w:lang w:val="en-US"/>
        </w:rPr>
        <w:t>Confesercenti</w:t>
      </w:r>
      <w:proofErr w:type="spellEnd"/>
      <w:r w:rsidRPr="003F2232">
        <w:rPr>
          <w:rFonts w:ascii="Calibri" w:hAnsi="Calibri" w:cs="Calibri"/>
          <w:sz w:val="22"/>
          <w:szCs w:val="22"/>
          <w:lang w:val="en-US"/>
        </w:rPr>
        <w:t xml:space="preserve">, </w:t>
      </w:r>
      <w:r w:rsidRPr="003F2232">
        <w:rPr>
          <w:rFonts w:ascii="Calibri" w:hAnsi="Calibri" w:cs="Calibri"/>
          <w:b/>
          <w:bCs/>
          <w:sz w:val="22"/>
          <w:szCs w:val="22"/>
          <w:lang w:val="en-US"/>
        </w:rPr>
        <w:t>FIC – Italian Chefs Federation</w:t>
      </w:r>
      <w:r w:rsidRPr="003F2232">
        <w:rPr>
          <w:rFonts w:ascii="Calibri" w:hAnsi="Calibri" w:cs="Calibri"/>
          <w:sz w:val="22"/>
          <w:szCs w:val="22"/>
          <w:lang w:val="en-US"/>
        </w:rPr>
        <w:t xml:space="preserve">, and </w:t>
      </w:r>
      <w:r w:rsidRPr="003F2232">
        <w:rPr>
          <w:rFonts w:ascii="Calibri" w:hAnsi="Calibri" w:cs="Calibri"/>
          <w:b/>
          <w:bCs/>
          <w:sz w:val="22"/>
          <w:szCs w:val="22"/>
          <w:lang w:val="en-US"/>
        </w:rPr>
        <w:t>AIRO – International Association of Olive Oil Restaurants</w:t>
      </w:r>
      <w:r w:rsidRPr="003F2232">
        <w:rPr>
          <w:rFonts w:ascii="Calibri" w:hAnsi="Calibri" w:cs="Calibri"/>
          <w:sz w:val="22"/>
          <w:szCs w:val="22"/>
          <w:lang w:val="en-US"/>
        </w:rPr>
        <w:t xml:space="preserve">, with special attention to the </w:t>
      </w:r>
      <w:proofErr w:type="spellStart"/>
      <w:r w:rsidRPr="003F2232">
        <w:rPr>
          <w:rFonts w:ascii="Calibri" w:hAnsi="Calibri" w:cs="Calibri"/>
          <w:b/>
          <w:bCs/>
          <w:sz w:val="22"/>
          <w:szCs w:val="22"/>
          <w:lang w:val="en-US"/>
        </w:rPr>
        <w:t>HoReCa</w:t>
      </w:r>
      <w:proofErr w:type="spellEnd"/>
      <w:r w:rsidRPr="003F2232">
        <w:rPr>
          <w:rFonts w:ascii="Calibri" w:hAnsi="Calibri" w:cs="Calibri"/>
          <w:b/>
          <w:bCs/>
          <w:sz w:val="22"/>
          <w:szCs w:val="22"/>
          <w:lang w:val="en-US"/>
        </w:rPr>
        <w:t xml:space="preserve"> sector</w:t>
      </w:r>
      <w:r w:rsidRPr="003F2232">
        <w:rPr>
          <w:rFonts w:ascii="Calibri" w:hAnsi="Calibri" w:cs="Calibri"/>
          <w:sz w:val="22"/>
          <w:szCs w:val="22"/>
          <w:lang w:val="en-US"/>
        </w:rPr>
        <w:t>, which plays a crucial role in spreading olive oil culture and promoting informed selection and use.</w:t>
      </w:r>
    </w:p>
    <w:p w14:paraId="13BEE09B" w14:textId="77777777" w:rsidR="003F2232" w:rsidRPr="003F2232" w:rsidRDefault="003F2232" w:rsidP="003F2232">
      <w:pPr>
        <w:pStyle w:val="NormaleWeb"/>
        <w:jc w:val="both"/>
        <w:rPr>
          <w:rFonts w:ascii="Calibri" w:hAnsi="Calibri" w:cs="Calibri"/>
          <w:sz w:val="22"/>
          <w:szCs w:val="22"/>
          <w:lang w:val="en-US"/>
        </w:rPr>
      </w:pPr>
      <w:r w:rsidRPr="003F2232">
        <w:rPr>
          <w:rFonts w:ascii="Calibri" w:hAnsi="Calibri" w:cs="Calibri"/>
          <w:sz w:val="22"/>
          <w:szCs w:val="22"/>
          <w:lang w:val="en-US"/>
        </w:rPr>
        <w:t xml:space="preserve">From a business perspective, the exhibition confirms its status as the leading national event for the sector, with a strong international outlook. Thanks to cooperation with </w:t>
      </w:r>
      <w:r w:rsidRPr="003F2232">
        <w:rPr>
          <w:rFonts w:ascii="Calibri" w:hAnsi="Calibri" w:cs="Calibri"/>
          <w:b/>
          <w:bCs/>
          <w:sz w:val="22"/>
          <w:szCs w:val="22"/>
          <w:lang w:val="en-US"/>
        </w:rPr>
        <w:t>ITA – Italian Trade Agency</w:t>
      </w:r>
      <w:r w:rsidRPr="003F2232">
        <w:rPr>
          <w:rFonts w:ascii="Calibri" w:hAnsi="Calibri" w:cs="Calibri"/>
          <w:sz w:val="22"/>
          <w:szCs w:val="22"/>
          <w:lang w:val="en-US"/>
        </w:rPr>
        <w:t xml:space="preserve">, an incoming </w:t>
      </w:r>
      <w:proofErr w:type="spellStart"/>
      <w:r w:rsidRPr="003F2232">
        <w:rPr>
          <w:rFonts w:ascii="Calibri" w:hAnsi="Calibri" w:cs="Calibri"/>
          <w:sz w:val="22"/>
          <w:szCs w:val="22"/>
          <w:lang w:val="en-US"/>
        </w:rPr>
        <w:t>programme</w:t>
      </w:r>
      <w:proofErr w:type="spellEnd"/>
      <w:r w:rsidRPr="003F2232">
        <w:rPr>
          <w:rFonts w:ascii="Calibri" w:hAnsi="Calibri" w:cs="Calibri"/>
          <w:sz w:val="22"/>
          <w:szCs w:val="22"/>
          <w:lang w:val="en-US"/>
        </w:rPr>
        <w:t xml:space="preserve"> will bring </w:t>
      </w:r>
      <w:r w:rsidRPr="003F2232">
        <w:rPr>
          <w:rFonts w:ascii="Calibri" w:hAnsi="Calibri" w:cs="Calibri"/>
          <w:b/>
          <w:bCs/>
          <w:sz w:val="22"/>
          <w:szCs w:val="22"/>
          <w:lang w:val="en-US"/>
        </w:rPr>
        <w:t>over 80 top buyers</w:t>
      </w:r>
      <w:r w:rsidRPr="003F2232">
        <w:rPr>
          <w:rFonts w:ascii="Calibri" w:hAnsi="Calibri" w:cs="Calibri"/>
          <w:sz w:val="22"/>
          <w:szCs w:val="22"/>
          <w:lang w:val="en-US"/>
        </w:rPr>
        <w:t xml:space="preserve"> to Verona from the </w:t>
      </w:r>
      <w:r w:rsidRPr="003F2232">
        <w:rPr>
          <w:rFonts w:ascii="Calibri" w:hAnsi="Calibri" w:cs="Calibri"/>
          <w:b/>
          <w:bCs/>
          <w:sz w:val="22"/>
          <w:szCs w:val="22"/>
          <w:lang w:val="en-US"/>
        </w:rPr>
        <w:t>United States, Japan, Germany, Northern Europe, CIS countries, China and the Gulf region</w:t>
      </w:r>
      <w:r w:rsidRPr="003F2232">
        <w:rPr>
          <w:rFonts w:ascii="Calibri" w:hAnsi="Calibri" w:cs="Calibri"/>
          <w:sz w:val="22"/>
          <w:szCs w:val="22"/>
          <w:lang w:val="en-US"/>
        </w:rPr>
        <w:t>.</w:t>
      </w:r>
    </w:p>
    <w:p w14:paraId="1CBB4D7D" w14:textId="77777777" w:rsidR="003F2232" w:rsidRPr="003F2232" w:rsidRDefault="003F2232" w:rsidP="003F2232">
      <w:pPr>
        <w:pStyle w:val="NormaleWeb"/>
        <w:jc w:val="both"/>
        <w:rPr>
          <w:rFonts w:ascii="Calibri" w:hAnsi="Calibri" w:cs="Calibri"/>
          <w:sz w:val="22"/>
          <w:szCs w:val="22"/>
          <w:lang w:val="en-US"/>
        </w:rPr>
      </w:pPr>
      <w:r w:rsidRPr="003F2232">
        <w:rPr>
          <w:rFonts w:ascii="Calibri" w:hAnsi="Calibri" w:cs="Calibri"/>
          <w:sz w:val="22"/>
          <w:szCs w:val="22"/>
          <w:lang w:val="en-US"/>
        </w:rPr>
        <w:t xml:space="preserve">“The olive oil sector needs a strategic, multidimensional platform,” said </w:t>
      </w:r>
      <w:r w:rsidRPr="003F2232">
        <w:rPr>
          <w:rFonts w:ascii="Calibri" w:hAnsi="Calibri" w:cs="Calibri"/>
          <w:b/>
          <w:bCs/>
          <w:sz w:val="22"/>
          <w:szCs w:val="22"/>
          <w:lang w:val="en-US"/>
        </w:rPr>
        <w:t>Adolfo Rebughini, Managing Director of Veronafiere</w:t>
      </w:r>
      <w:r w:rsidRPr="003F2232">
        <w:rPr>
          <w:rFonts w:ascii="Calibri" w:hAnsi="Calibri" w:cs="Calibri"/>
          <w:sz w:val="22"/>
          <w:szCs w:val="22"/>
          <w:lang w:val="en-US"/>
        </w:rPr>
        <w:t>, “capable of offering all stakeholders meaningful networking opportunities and providing companies with concrete tools to strengthen their presence in international markets. SOL Expo responds to this need by combining commercial opportunities, technical content and ongoing dialogue with professional foodservice.”</w:t>
      </w:r>
    </w:p>
    <w:p w14:paraId="58986A35" w14:textId="77777777" w:rsidR="003F2232" w:rsidRPr="003F2232" w:rsidRDefault="003F2232" w:rsidP="003F2232">
      <w:pPr>
        <w:pStyle w:val="NormaleWeb"/>
        <w:jc w:val="both"/>
        <w:rPr>
          <w:rFonts w:ascii="Calibri" w:hAnsi="Calibri" w:cs="Calibri"/>
          <w:sz w:val="22"/>
          <w:szCs w:val="22"/>
          <w:lang w:val="en-US"/>
        </w:rPr>
      </w:pPr>
      <w:r w:rsidRPr="003F2232">
        <w:rPr>
          <w:rFonts w:ascii="Calibri" w:hAnsi="Calibri" w:cs="Calibri"/>
          <w:sz w:val="22"/>
          <w:szCs w:val="22"/>
          <w:lang w:val="en-US"/>
        </w:rPr>
        <w:t xml:space="preserve">Alongside initiatives for professionals, SOL Expo also opens its doors to consumers with a rich </w:t>
      </w:r>
      <w:proofErr w:type="spellStart"/>
      <w:r w:rsidRPr="003F2232">
        <w:rPr>
          <w:rFonts w:ascii="Calibri" w:hAnsi="Calibri" w:cs="Calibri"/>
          <w:sz w:val="22"/>
          <w:szCs w:val="22"/>
          <w:lang w:val="en-US"/>
        </w:rPr>
        <w:t>programme</w:t>
      </w:r>
      <w:proofErr w:type="spellEnd"/>
      <w:r w:rsidRPr="003F2232">
        <w:rPr>
          <w:rFonts w:ascii="Calibri" w:hAnsi="Calibri" w:cs="Calibri"/>
          <w:sz w:val="22"/>
          <w:szCs w:val="22"/>
          <w:lang w:val="en-US"/>
        </w:rPr>
        <w:t xml:space="preserve"> of </w:t>
      </w:r>
      <w:proofErr w:type="spellStart"/>
      <w:r w:rsidRPr="003F2232">
        <w:rPr>
          <w:rFonts w:ascii="Calibri" w:hAnsi="Calibri" w:cs="Calibri"/>
          <w:b/>
          <w:bCs/>
          <w:sz w:val="22"/>
          <w:szCs w:val="22"/>
          <w:lang w:val="en-US"/>
        </w:rPr>
        <w:t>showcookings</w:t>
      </w:r>
      <w:proofErr w:type="spellEnd"/>
      <w:r w:rsidRPr="003F2232">
        <w:rPr>
          <w:rFonts w:ascii="Calibri" w:hAnsi="Calibri" w:cs="Calibri"/>
          <w:b/>
          <w:bCs/>
          <w:sz w:val="22"/>
          <w:szCs w:val="22"/>
          <w:lang w:val="en-US"/>
        </w:rPr>
        <w:t>, guided tastings, masterclasses</w:t>
      </w:r>
      <w:r w:rsidRPr="003F2232">
        <w:rPr>
          <w:rFonts w:ascii="Calibri" w:hAnsi="Calibri" w:cs="Calibri"/>
          <w:sz w:val="22"/>
          <w:szCs w:val="22"/>
          <w:lang w:val="en-US"/>
        </w:rPr>
        <w:t xml:space="preserve">, and a dedicated area for </w:t>
      </w:r>
      <w:r w:rsidRPr="003F2232">
        <w:rPr>
          <w:rFonts w:ascii="Calibri" w:hAnsi="Calibri" w:cs="Calibri"/>
          <w:b/>
          <w:bCs/>
          <w:sz w:val="22"/>
          <w:szCs w:val="22"/>
          <w:lang w:val="en-US"/>
        </w:rPr>
        <w:t>natural olive oil–based cosmetics</w:t>
      </w:r>
      <w:r w:rsidRPr="003F2232">
        <w:rPr>
          <w:rFonts w:ascii="Calibri" w:hAnsi="Calibri" w:cs="Calibri"/>
          <w:sz w:val="22"/>
          <w:szCs w:val="22"/>
          <w:lang w:val="en-US"/>
        </w:rPr>
        <w:t xml:space="preserve">. Special attention is also given to younger audiences with the new </w:t>
      </w:r>
      <w:r w:rsidRPr="003F2232">
        <w:rPr>
          <w:rFonts w:ascii="Calibri" w:hAnsi="Calibri" w:cs="Calibri"/>
          <w:b/>
          <w:bCs/>
          <w:sz w:val="22"/>
          <w:szCs w:val="22"/>
          <w:lang w:val="en-US"/>
        </w:rPr>
        <w:t>Kids Area</w:t>
      </w:r>
      <w:r w:rsidRPr="003F2232">
        <w:rPr>
          <w:rFonts w:ascii="Calibri" w:hAnsi="Calibri" w:cs="Calibri"/>
          <w:sz w:val="22"/>
          <w:szCs w:val="22"/>
          <w:lang w:val="en-US"/>
        </w:rPr>
        <w:t>, featuring sensory workshops, creative activities and educational paths designed to introduce children to olive oil culture.</w:t>
      </w:r>
    </w:p>
    <w:p w14:paraId="6A2F5D20" w14:textId="77777777" w:rsidR="003F2232" w:rsidRPr="003F2232" w:rsidRDefault="003F2232" w:rsidP="003F2232">
      <w:pPr>
        <w:pStyle w:val="NormaleWeb"/>
        <w:jc w:val="both"/>
        <w:rPr>
          <w:rFonts w:ascii="Calibri" w:hAnsi="Calibri" w:cs="Calibri"/>
          <w:sz w:val="22"/>
          <w:szCs w:val="22"/>
          <w:lang w:val="en-US"/>
        </w:rPr>
      </w:pPr>
      <w:r w:rsidRPr="003F2232">
        <w:rPr>
          <w:rFonts w:ascii="Calibri" w:hAnsi="Calibri" w:cs="Calibri"/>
          <w:sz w:val="22"/>
          <w:szCs w:val="22"/>
          <w:lang w:val="en-US"/>
        </w:rPr>
        <w:t xml:space="preserve">The </w:t>
      </w:r>
      <w:proofErr w:type="gramStart"/>
      <w:r w:rsidRPr="003F2232">
        <w:rPr>
          <w:rFonts w:ascii="Calibri" w:hAnsi="Calibri" w:cs="Calibri"/>
          <w:sz w:val="22"/>
          <w:szCs w:val="22"/>
          <w:lang w:val="en-US"/>
        </w:rPr>
        <w:t>general public</w:t>
      </w:r>
      <w:proofErr w:type="gramEnd"/>
      <w:r w:rsidRPr="003F2232">
        <w:rPr>
          <w:rFonts w:ascii="Calibri" w:hAnsi="Calibri" w:cs="Calibri"/>
          <w:sz w:val="22"/>
          <w:szCs w:val="22"/>
          <w:lang w:val="en-US"/>
        </w:rPr>
        <w:t xml:space="preserve"> is also the target of the </w:t>
      </w:r>
      <w:r w:rsidRPr="003F2232">
        <w:rPr>
          <w:rFonts w:ascii="Calibri" w:hAnsi="Calibri" w:cs="Calibri"/>
          <w:b/>
          <w:bCs/>
          <w:sz w:val="22"/>
          <w:szCs w:val="22"/>
          <w:lang w:val="en-US"/>
        </w:rPr>
        <w:t>first edition of “Sol and the City Sud”</w:t>
      </w:r>
      <w:r w:rsidRPr="003F2232">
        <w:rPr>
          <w:rFonts w:ascii="Calibri" w:hAnsi="Calibri" w:cs="Calibri"/>
          <w:sz w:val="22"/>
          <w:szCs w:val="22"/>
          <w:lang w:val="en-US"/>
        </w:rPr>
        <w:t xml:space="preserve">, a new </w:t>
      </w:r>
      <w:r w:rsidRPr="003F2232">
        <w:rPr>
          <w:rFonts w:ascii="Calibri" w:hAnsi="Calibri" w:cs="Calibri"/>
          <w:b/>
          <w:bCs/>
          <w:sz w:val="22"/>
          <w:szCs w:val="22"/>
          <w:lang w:val="en-US"/>
        </w:rPr>
        <w:t>off-site spinoff event</w:t>
      </w:r>
      <w:r w:rsidRPr="003F2232">
        <w:rPr>
          <w:rFonts w:ascii="Calibri" w:hAnsi="Calibri" w:cs="Calibri"/>
          <w:sz w:val="22"/>
          <w:szCs w:val="22"/>
          <w:lang w:val="en-US"/>
        </w:rPr>
        <w:t xml:space="preserve"> scheduled for </w:t>
      </w:r>
      <w:r w:rsidRPr="003F2232">
        <w:rPr>
          <w:rFonts w:ascii="Calibri" w:hAnsi="Calibri" w:cs="Calibri"/>
          <w:b/>
          <w:bCs/>
          <w:sz w:val="22"/>
          <w:szCs w:val="22"/>
          <w:lang w:val="en-US"/>
        </w:rPr>
        <w:t>19–20 December</w:t>
      </w:r>
      <w:r w:rsidRPr="003F2232">
        <w:rPr>
          <w:rFonts w:ascii="Calibri" w:hAnsi="Calibri" w:cs="Calibri"/>
          <w:sz w:val="22"/>
          <w:szCs w:val="22"/>
          <w:lang w:val="en-US"/>
        </w:rPr>
        <w:t xml:space="preserve"> at the </w:t>
      </w:r>
      <w:r w:rsidRPr="003F2232">
        <w:rPr>
          <w:rFonts w:ascii="Calibri" w:hAnsi="Calibri" w:cs="Calibri"/>
          <w:b/>
          <w:bCs/>
          <w:sz w:val="22"/>
          <w:szCs w:val="22"/>
          <w:lang w:val="en-US"/>
        </w:rPr>
        <w:t>Catanzaro exhibition area</w:t>
      </w:r>
      <w:r w:rsidRPr="003F2232">
        <w:rPr>
          <w:rFonts w:ascii="Calibri" w:hAnsi="Calibri" w:cs="Calibri"/>
          <w:sz w:val="22"/>
          <w:szCs w:val="22"/>
          <w:lang w:val="en-US"/>
        </w:rPr>
        <w:t xml:space="preserve">. </w:t>
      </w:r>
      <w:proofErr w:type="spellStart"/>
      <w:r w:rsidRPr="003F2232">
        <w:rPr>
          <w:rFonts w:ascii="Calibri" w:hAnsi="Calibri" w:cs="Calibri"/>
          <w:sz w:val="22"/>
          <w:szCs w:val="22"/>
          <w:lang w:val="en-US"/>
        </w:rPr>
        <w:t>Organised</w:t>
      </w:r>
      <w:proofErr w:type="spellEnd"/>
      <w:r w:rsidRPr="003F2232">
        <w:rPr>
          <w:rFonts w:ascii="Calibri" w:hAnsi="Calibri" w:cs="Calibri"/>
          <w:sz w:val="22"/>
          <w:szCs w:val="22"/>
          <w:lang w:val="en-US"/>
        </w:rPr>
        <w:t xml:space="preserve"> jointly by the </w:t>
      </w:r>
      <w:r w:rsidRPr="003F2232">
        <w:rPr>
          <w:rFonts w:ascii="Calibri" w:hAnsi="Calibri" w:cs="Calibri"/>
          <w:b/>
          <w:bCs/>
          <w:sz w:val="22"/>
          <w:szCs w:val="22"/>
          <w:lang w:val="en-US"/>
        </w:rPr>
        <w:t>Calabria Region’s Department of Agriculture</w:t>
      </w:r>
      <w:r w:rsidRPr="003F2232">
        <w:rPr>
          <w:rFonts w:ascii="Calibri" w:hAnsi="Calibri" w:cs="Calibri"/>
          <w:sz w:val="22"/>
          <w:szCs w:val="22"/>
          <w:lang w:val="en-US"/>
        </w:rPr>
        <w:t xml:space="preserve"> and </w:t>
      </w:r>
      <w:r w:rsidRPr="003F2232">
        <w:rPr>
          <w:rFonts w:ascii="Calibri" w:hAnsi="Calibri" w:cs="Calibri"/>
          <w:b/>
          <w:bCs/>
          <w:sz w:val="22"/>
          <w:szCs w:val="22"/>
          <w:lang w:val="en-US"/>
        </w:rPr>
        <w:t>Veronafiere</w:t>
      </w:r>
      <w:r w:rsidRPr="003F2232">
        <w:rPr>
          <w:rFonts w:ascii="Calibri" w:hAnsi="Calibri" w:cs="Calibri"/>
          <w:sz w:val="22"/>
          <w:szCs w:val="22"/>
          <w:lang w:val="en-US"/>
        </w:rPr>
        <w:t xml:space="preserve">, with </w:t>
      </w:r>
      <w:proofErr w:type="spellStart"/>
      <w:r w:rsidRPr="003F2232">
        <w:rPr>
          <w:rFonts w:ascii="Calibri" w:hAnsi="Calibri" w:cs="Calibri"/>
          <w:sz w:val="22"/>
          <w:szCs w:val="22"/>
          <w:lang w:val="en-US"/>
        </w:rPr>
        <w:t>organisational</w:t>
      </w:r>
      <w:proofErr w:type="spellEnd"/>
      <w:r w:rsidRPr="003F2232">
        <w:rPr>
          <w:rFonts w:ascii="Calibri" w:hAnsi="Calibri" w:cs="Calibri"/>
          <w:sz w:val="22"/>
          <w:szCs w:val="22"/>
          <w:lang w:val="en-US"/>
        </w:rPr>
        <w:t xml:space="preserve"> support from </w:t>
      </w:r>
      <w:r w:rsidRPr="003F2232">
        <w:rPr>
          <w:rFonts w:ascii="Calibri" w:hAnsi="Calibri" w:cs="Calibri"/>
          <w:b/>
          <w:bCs/>
          <w:sz w:val="22"/>
          <w:szCs w:val="22"/>
          <w:lang w:val="en-US"/>
        </w:rPr>
        <w:t>ARSAC</w:t>
      </w:r>
      <w:r w:rsidRPr="003F2232">
        <w:rPr>
          <w:rFonts w:ascii="Calibri" w:hAnsi="Calibri" w:cs="Calibri"/>
          <w:sz w:val="22"/>
          <w:szCs w:val="22"/>
          <w:lang w:val="en-US"/>
        </w:rPr>
        <w:t>, “Sol and the City Sud” aims to highlight the excellence of Calabrian olive oil while also promoting the broader agri-food heritage of Southern Italy.</w:t>
      </w:r>
    </w:p>
    <w:p w14:paraId="361487B7" w14:textId="77777777" w:rsidR="003F2232" w:rsidRPr="003F2232" w:rsidRDefault="003F2232" w:rsidP="003F2232">
      <w:pPr>
        <w:pStyle w:val="NormaleWeb"/>
        <w:jc w:val="both"/>
        <w:rPr>
          <w:rFonts w:ascii="Calibri" w:hAnsi="Calibri" w:cs="Calibri"/>
          <w:b/>
          <w:bCs/>
          <w:sz w:val="22"/>
          <w:szCs w:val="22"/>
          <w:lang w:val="en-US"/>
        </w:rPr>
      </w:pPr>
      <w:r w:rsidRPr="003F2232">
        <w:rPr>
          <w:rFonts w:ascii="Calibri" w:hAnsi="Calibri" w:cs="Calibri"/>
          <w:b/>
          <w:bCs/>
          <w:sz w:val="22"/>
          <w:szCs w:val="22"/>
          <w:lang w:val="en-US"/>
        </w:rPr>
        <w:t xml:space="preserve">The 2025/26 Olive Oil Campaign </w:t>
      </w:r>
      <w:proofErr w:type="gramStart"/>
      <w:r w:rsidRPr="003F2232">
        <w:rPr>
          <w:rFonts w:ascii="Calibri" w:hAnsi="Calibri" w:cs="Calibri"/>
          <w:b/>
          <w:bCs/>
          <w:sz w:val="22"/>
          <w:szCs w:val="22"/>
          <w:lang w:val="en-US"/>
        </w:rPr>
        <w:t>at a Glance</w:t>
      </w:r>
      <w:proofErr w:type="gramEnd"/>
    </w:p>
    <w:p w14:paraId="4CA75152" w14:textId="77777777" w:rsidR="003F2232" w:rsidRPr="003F2232" w:rsidRDefault="003F2232" w:rsidP="003F2232">
      <w:pPr>
        <w:pStyle w:val="NormaleWeb"/>
        <w:jc w:val="both"/>
        <w:rPr>
          <w:rFonts w:ascii="Calibri" w:hAnsi="Calibri" w:cs="Calibri"/>
          <w:sz w:val="22"/>
          <w:szCs w:val="22"/>
          <w:lang w:val="en-US"/>
        </w:rPr>
      </w:pPr>
      <w:r w:rsidRPr="003F2232">
        <w:rPr>
          <w:rFonts w:ascii="Calibri" w:hAnsi="Calibri" w:cs="Calibri"/>
          <w:sz w:val="22"/>
          <w:szCs w:val="22"/>
          <w:lang w:val="en-US"/>
        </w:rPr>
        <w:t xml:space="preserve">According to data processed by </w:t>
      </w:r>
      <w:r w:rsidRPr="003F2232">
        <w:rPr>
          <w:rFonts w:ascii="Calibri" w:hAnsi="Calibri" w:cs="Calibri"/>
          <w:b/>
          <w:bCs/>
          <w:sz w:val="22"/>
          <w:szCs w:val="22"/>
          <w:lang w:val="en-US"/>
        </w:rPr>
        <w:t>SOL Expo</w:t>
      </w:r>
      <w:r w:rsidRPr="003F2232">
        <w:rPr>
          <w:rFonts w:ascii="Calibri" w:hAnsi="Calibri" w:cs="Calibri"/>
          <w:sz w:val="22"/>
          <w:szCs w:val="22"/>
          <w:lang w:val="en-US"/>
        </w:rPr>
        <w:t xml:space="preserve"> (SIAN base, extraction as of 10 December), </w:t>
      </w:r>
      <w:r w:rsidRPr="003F2232">
        <w:rPr>
          <w:rFonts w:ascii="Calibri" w:hAnsi="Calibri" w:cs="Calibri"/>
          <w:b/>
          <w:bCs/>
          <w:sz w:val="22"/>
          <w:szCs w:val="22"/>
          <w:lang w:val="en-US"/>
        </w:rPr>
        <w:t>Central and Southern Italy</w:t>
      </w:r>
      <w:r w:rsidRPr="003F2232">
        <w:rPr>
          <w:rFonts w:ascii="Calibri" w:hAnsi="Calibri" w:cs="Calibri"/>
          <w:sz w:val="22"/>
          <w:szCs w:val="22"/>
          <w:lang w:val="en-US"/>
        </w:rPr>
        <w:t xml:space="preserve"> account for </w:t>
      </w:r>
      <w:r w:rsidRPr="003F2232">
        <w:rPr>
          <w:rFonts w:ascii="Calibri" w:hAnsi="Calibri" w:cs="Calibri"/>
          <w:b/>
          <w:bCs/>
          <w:sz w:val="22"/>
          <w:szCs w:val="22"/>
          <w:lang w:val="en-US"/>
        </w:rPr>
        <w:t>85% of national olive oil production</w:t>
      </w:r>
      <w:r w:rsidRPr="003F2232">
        <w:rPr>
          <w:rFonts w:ascii="Calibri" w:hAnsi="Calibri" w:cs="Calibri"/>
          <w:sz w:val="22"/>
          <w:szCs w:val="22"/>
          <w:lang w:val="en-US"/>
        </w:rPr>
        <w:t xml:space="preserve">, estimated at over </w:t>
      </w:r>
      <w:r w:rsidRPr="003F2232">
        <w:rPr>
          <w:rFonts w:ascii="Calibri" w:hAnsi="Calibri" w:cs="Calibri"/>
          <w:b/>
          <w:bCs/>
          <w:sz w:val="22"/>
          <w:szCs w:val="22"/>
          <w:lang w:val="en-US"/>
        </w:rPr>
        <w:t xml:space="preserve">200,000 </w:t>
      </w:r>
      <w:proofErr w:type="spellStart"/>
      <w:r w:rsidRPr="003F2232">
        <w:rPr>
          <w:rFonts w:ascii="Calibri" w:hAnsi="Calibri" w:cs="Calibri"/>
          <w:b/>
          <w:bCs/>
          <w:sz w:val="22"/>
          <w:szCs w:val="22"/>
          <w:lang w:val="en-US"/>
        </w:rPr>
        <w:t>tonnes</w:t>
      </w:r>
      <w:proofErr w:type="spellEnd"/>
      <w:r w:rsidRPr="003F2232">
        <w:rPr>
          <w:rFonts w:ascii="Calibri" w:hAnsi="Calibri" w:cs="Calibri"/>
          <w:sz w:val="22"/>
          <w:szCs w:val="22"/>
          <w:lang w:val="en-US"/>
        </w:rPr>
        <w:t xml:space="preserve">, with </w:t>
      </w:r>
      <w:r w:rsidRPr="003F2232">
        <w:rPr>
          <w:rFonts w:ascii="Calibri" w:hAnsi="Calibri" w:cs="Calibri"/>
          <w:b/>
          <w:bCs/>
          <w:sz w:val="22"/>
          <w:szCs w:val="22"/>
          <w:lang w:val="en-US"/>
        </w:rPr>
        <w:t>72% concentrated in Apulia, Sicily and Calabria</w:t>
      </w:r>
      <w:r w:rsidRPr="003F2232">
        <w:rPr>
          <w:rFonts w:ascii="Calibri" w:hAnsi="Calibri" w:cs="Calibri"/>
          <w:sz w:val="22"/>
          <w:szCs w:val="22"/>
          <w:lang w:val="en-US"/>
        </w:rPr>
        <w:t xml:space="preserve">. In Apulia, where harvesting is still ongoing, production is already approaching 2024/25 levels, while Sicily is recording a </w:t>
      </w:r>
      <w:r w:rsidRPr="003F2232">
        <w:rPr>
          <w:rFonts w:ascii="Calibri" w:hAnsi="Calibri" w:cs="Calibri"/>
          <w:b/>
          <w:bCs/>
          <w:sz w:val="22"/>
          <w:szCs w:val="22"/>
          <w:lang w:val="en-US"/>
        </w:rPr>
        <w:t>54% increase</w:t>
      </w:r>
      <w:r w:rsidRPr="003F2232">
        <w:rPr>
          <w:rFonts w:ascii="Calibri" w:hAnsi="Calibri" w:cs="Calibri"/>
          <w:sz w:val="22"/>
          <w:szCs w:val="22"/>
          <w:lang w:val="en-US"/>
        </w:rPr>
        <w:t xml:space="preserve"> compared to the previous campaign. Calabria, Italy’s third-largest producing region, currently stands at </w:t>
      </w:r>
      <w:r w:rsidRPr="003F2232">
        <w:rPr>
          <w:rFonts w:ascii="Calibri" w:hAnsi="Calibri" w:cs="Calibri"/>
          <w:b/>
          <w:bCs/>
          <w:sz w:val="22"/>
          <w:szCs w:val="22"/>
          <w:lang w:val="en-US"/>
        </w:rPr>
        <w:t xml:space="preserve">26,000 </w:t>
      </w:r>
      <w:proofErr w:type="spellStart"/>
      <w:r w:rsidRPr="003F2232">
        <w:rPr>
          <w:rFonts w:ascii="Calibri" w:hAnsi="Calibri" w:cs="Calibri"/>
          <w:b/>
          <w:bCs/>
          <w:sz w:val="22"/>
          <w:szCs w:val="22"/>
          <w:lang w:val="en-US"/>
        </w:rPr>
        <w:t>tonnes</w:t>
      </w:r>
      <w:proofErr w:type="spellEnd"/>
      <w:r w:rsidRPr="003F2232">
        <w:rPr>
          <w:rFonts w:ascii="Calibri" w:hAnsi="Calibri" w:cs="Calibri"/>
          <w:sz w:val="22"/>
          <w:szCs w:val="22"/>
          <w:lang w:val="en-US"/>
        </w:rPr>
        <w:t>.</w:t>
      </w:r>
    </w:p>
    <w:p w14:paraId="49E78876" w14:textId="77777777" w:rsidR="003F2232" w:rsidRPr="003F2232" w:rsidRDefault="003F2232" w:rsidP="003F2232">
      <w:pPr>
        <w:pStyle w:val="NormaleWeb"/>
        <w:jc w:val="both"/>
        <w:rPr>
          <w:rFonts w:ascii="Calibri" w:hAnsi="Calibri" w:cs="Calibri"/>
          <w:sz w:val="22"/>
          <w:szCs w:val="22"/>
          <w:lang w:val="en-US"/>
        </w:rPr>
      </w:pPr>
      <w:r w:rsidRPr="003F2232">
        <w:rPr>
          <w:rFonts w:ascii="Calibri" w:hAnsi="Calibri" w:cs="Calibri"/>
          <w:sz w:val="22"/>
          <w:szCs w:val="22"/>
          <w:lang w:val="en-US"/>
        </w:rPr>
        <w:t xml:space="preserve">Overall, adverse climatic and weather conditions have slowed harvesting across much of the Mediterranean basin, with olive picking expected to continue into January and beyond. In Central and Northern Italy, production has been limited by the natural alternation of yields following a record 2024/25 harvest, </w:t>
      </w:r>
      <w:proofErr w:type="spellStart"/>
      <w:r w:rsidRPr="003F2232">
        <w:rPr>
          <w:rFonts w:ascii="Calibri" w:hAnsi="Calibri" w:cs="Calibri"/>
          <w:sz w:val="22"/>
          <w:szCs w:val="22"/>
          <w:lang w:val="en-US"/>
        </w:rPr>
        <w:t>unfavourable</w:t>
      </w:r>
      <w:proofErr w:type="spellEnd"/>
      <w:r w:rsidRPr="003F2232">
        <w:rPr>
          <w:rFonts w:ascii="Calibri" w:hAnsi="Calibri" w:cs="Calibri"/>
          <w:sz w:val="22"/>
          <w:szCs w:val="22"/>
          <w:lang w:val="en-US"/>
        </w:rPr>
        <w:t xml:space="preserve"> weather during flowering, and olive fruit fly infestations. Average production declines in these areas – including key regions such as Tuscany, Lazio and Umbria – stand at </w:t>
      </w:r>
      <w:r w:rsidRPr="003F2232">
        <w:rPr>
          <w:rFonts w:ascii="Calibri" w:hAnsi="Calibri" w:cs="Calibri"/>
          <w:b/>
          <w:bCs/>
          <w:sz w:val="22"/>
          <w:szCs w:val="22"/>
          <w:lang w:val="en-US"/>
        </w:rPr>
        <w:t>around 50%</w:t>
      </w:r>
      <w:r w:rsidRPr="003F2232">
        <w:rPr>
          <w:rFonts w:ascii="Calibri" w:hAnsi="Calibri" w:cs="Calibri"/>
          <w:sz w:val="22"/>
          <w:szCs w:val="22"/>
          <w:lang w:val="en-US"/>
        </w:rPr>
        <w:t xml:space="preserve">, with </w:t>
      </w:r>
      <w:r w:rsidRPr="003F2232">
        <w:rPr>
          <w:rFonts w:ascii="Calibri" w:hAnsi="Calibri" w:cs="Calibri"/>
          <w:b/>
          <w:bCs/>
          <w:sz w:val="22"/>
          <w:szCs w:val="22"/>
          <w:lang w:val="en-US"/>
        </w:rPr>
        <w:t>Friuli-Venezia Giulia</w:t>
      </w:r>
      <w:r w:rsidRPr="003F2232">
        <w:rPr>
          <w:rFonts w:ascii="Calibri" w:hAnsi="Calibri" w:cs="Calibri"/>
          <w:sz w:val="22"/>
          <w:szCs w:val="22"/>
          <w:lang w:val="en-US"/>
        </w:rPr>
        <w:t xml:space="preserve"> as the sole exception, recording an increase in output.</w:t>
      </w:r>
    </w:p>
    <w:p w14:paraId="13386943" w14:textId="77777777" w:rsidR="002E6BA3" w:rsidRPr="003F2232" w:rsidRDefault="002E6BA3" w:rsidP="009C4FE6">
      <w:pPr>
        <w:pStyle w:val="NormaleWeb"/>
        <w:jc w:val="both"/>
        <w:rPr>
          <w:rFonts w:ascii="Calibri" w:hAnsi="Calibri" w:cs="Calibri"/>
          <w:sz w:val="22"/>
          <w:szCs w:val="22"/>
          <w:lang w:val="en-US"/>
        </w:rPr>
      </w:pPr>
    </w:p>
    <w:p w14:paraId="2AAC9DF6" w14:textId="4CBBFEDC" w:rsidR="00BE1346" w:rsidRPr="003F2232" w:rsidRDefault="003F2232" w:rsidP="00BE1346">
      <w:pPr>
        <w:spacing w:after="0" w:line="240" w:lineRule="auto"/>
        <w:rPr>
          <w:rFonts w:ascii="Calibri" w:hAnsi="Calibri" w:cs="Calibri"/>
          <w:b/>
          <w:bCs/>
          <w:sz w:val="16"/>
          <w:szCs w:val="16"/>
        </w:rPr>
      </w:pPr>
      <w:r w:rsidRPr="003F2232">
        <w:rPr>
          <w:rFonts w:ascii="Calibri" w:hAnsi="Calibri" w:cs="Calibri"/>
          <w:b/>
          <w:bCs/>
          <w:sz w:val="16"/>
          <w:szCs w:val="16"/>
        </w:rPr>
        <w:t>Veronafiere</w:t>
      </w:r>
      <w:r w:rsidRPr="003F2232">
        <w:rPr>
          <w:rFonts w:ascii="Calibri" w:hAnsi="Calibri" w:cs="Calibri"/>
          <w:b/>
          <w:bCs/>
          <w:sz w:val="16"/>
          <w:szCs w:val="16"/>
        </w:rPr>
        <w:t xml:space="preserve"> </w:t>
      </w:r>
      <w:r w:rsidRPr="003F2232">
        <w:rPr>
          <w:rFonts w:ascii="Calibri" w:hAnsi="Calibri" w:cs="Calibri"/>
          <w:b/>
          <w:bCs/>
          <w:sz w:val="16"/>
          <w:szCs w:val="16"/>
        </w:rPr>
        <w:t xml:space="preserve">Media </w:t>
      </w:r>
      <w:r w:rsidR="00BE1346" w:rsidRPr="003F2232">
        <w:rPr>
          <w:rFonts w:ascii="Calibri" w:hAnsi="Calibri" w:cs="Calibri"/>
          <w:b/>
          <w:bCs/>
          <w:sz w:val="16"/>
          <w:szCs w:val="16"/>
        </w:rPr>
        <w:t xml:space="preserve">Area </w:t>
      </w:r>
    </w:p>
    <w:p w14:paraId="3B34A0BD" w14:textId="77777777" w:rsidR="00BE1346" w:rsidRPr="003F2232" w:rsidRDefault="00BE1346" w:rsidP="00BE1346">
      <w:pPr>
        <w:spacing w:after="0" w:line="240" w:lineRule="auto"/>
        <w:rPr>
          <w:rFonts w:ascii="Calibri" w:hAnsi="Calibri" w:cs="Calibri"/>
          <w:sz w:val="16"/>
          <w:szCs w:val="16"/>
          <w:lang w:val="pt-BR"/>
        </w:rPr>
      </w:pPr>
      <w:r w:rsidRPr="003F2232">
        <w:rPr>
          <w:rFonts w:ascii="Calibri" w:hAnsi="Calibri" w:cs="Calibri"/>
          <w:sz w:val="16"/>
          <w:szCs w:val="16"/>
          <w:lang w:val="pt-BR"/>
        </w:rPr>
        <w:t>+39 045.829 8350-8805 - </w:t>
      </w:r>
      <w:hyperlink r:id="rId8" w:tooltip="mailto:pressoffice@veronafiere.it" w:history="1">
        <w:r w:rsidRPr="003F2232">
          <w:rPr>
            <w:rStyle w:val="Collegamentoipertestuale"/>
            <w:rFonts w:ascii="Calibri" w:hAnsi="Calibri" w:cs="Calibri"/>
            <w:sz w:val="16"/>
            <w:szCs w:val="16"/>
            <w:lang w:val="pt-BR"/>
          </w:rPr>
          <w:t>pressoffice@veronafiere.it</w:t>
        </w:r>
      </w:hyperlink>
    </w:p>
    <w:p w14:paraId="6D07393D" w14:textId="77777777" w:rsidR="00BE1346" w:rsidRPr="003F2232" w:rsidRDefault="00BE1346" w:rsidP="00BE1346">
      <w:pPr>
        <w:spacing w:after="0" w:line="240" w:lineRule="auto"/>
        <w:rPr>
          <w:rFonts w:ascii="Calibri" w:hAnsi="Calibri" w:cs="Calibri"/>
          <w:b/>
          <w:bCs/>
          <w:sz w:val="16"/>
          <w:szCs w:val="16"/>
          <w:lang w:val="pt-BR"/>
        </w:rPr>
      </w:pPr>
      <w:r w:rsidRPr="003F2232">
        <w:rPr>
          <w:rFonts w:ascii="Calibri" w:hAnsi="Calibri" w:cs="Calibri"/>
          <w:sz w:val="16"/>
          <w:szCs w:val="16"/>
          <w:lang w:val="pt-BR"/>
        </w:rPr>
        <w:t>Facebook: @veronafiere | Instagram: @veronafierespa | Linkedin: @Veronafiere</w:t>
      </w:r>
    </w:p>
    <w:p w14:paraId="492BDD69" w14:textId="77777777" w:rsidR="00BE1346" w:rsidRPr="003F2232" w:rsidRDefault="00BE1346" w:rsidP="00BE1346">
      <w:pPr>
        <w:spacing w:after="0" w:line="240" w:lineRule="auto"/>
        <w:rPr>
          <w:rFonts w:ascii="Calibri" w:hAnsi="Calibri" w:cs="Calibri"/>
          <w:b/>
          <w:bCs/>
          <w:sz w:val="16"/>
          <w:szCs w:val="16"/>
          <w:lang w:val="pt-BR"/>
        </w:rPr>
      </w:pPr>
    </w:p>
    <w:p w14:paraId="7156D169" w14:textId="632D2971" w:rsidR="00BE1346" w:rsidRPr="003F2232" w:rsidRDefault="00BE1346" w:rsidP="003F2232">
      <w:pPr>
        <w:spacing w:after="0" w:line="240" w:lineRule="auto"/>
        <w:rPr>
          <w:rFonts w:ascii="Calibri" w:hAnsi="Calibri" w:cs="Calibri"/>
          <w:b/>
          <w:bCs/>
          <w:sz w:val="16"/>
          <w:szCs w:val="16"/>
        </w:rPr>
      </w:pPr>
      <w:r w:rsidRPr="003F2232">
        <w:rPr>
          <w:rFonts w:ascii="Calibri" w:hAnsi="Calibri" w:cs="Calibri"/>
          <w:b/>
          <w:bCs/>
          <w:sz w:val="16"/>
          <w:szCs w:val="16"/>
        </w:rPr>
        <w:t>Ufficio Stampa Ispropress</w:t>
      </w:r>
      <w:r w:rsidRPr="003F2232">
        <w:rPr>
          <w:rFonts w:ascii="Calibri" w:hAnsi="Calibri" w:cs="Calibri"/>
          <w:b/>
          <w:bCs/>
          <w:sz w:val="16"/>
          <w:szCs w:val="16"/>
        </w:rPr>
        <w:br/>
      </w:r>
      <w:r w:rsidRPr="003F2232">
        <w:rPr>
          <w:rFonts w:ascii="Calibri" w:hAnsi="Calibri" w:cs="Calibri"/>
          <w:sz w:val="16"/>
          <w:szCs w:val="16"/>
        </w:rPr>
        <w:t xml:space="preserve">Benny Lonardi | </w:t>
      </w:r>
      <w:hyperlink r:id="rId9" w:history="1">
        <w:r w:rsidRPr="003F2232">
          <w:rPr>
            <w:rStyle w:val="Collegamentoipertestuale"/>
            <w:rFonts w:ascii="Calibri" w:hAnsi="Calibri" w:cs="Calibri"/>
            <w:sz w:val="16"/>
            <w:szCs w:val="16"/>
          </w:rPr>
          <w:t>direzione@ispropress.it</w:t>
        </w:r>
      </w:hyperlink>
      <w:r w:rsidRPr="003F2232">
        <w:rPr>
          <w:rFonts w:ascii="Calibri" w:hAnsi="Calibri" w:cs="Calibri"/>
          <w:sz w:val="16"/>
          <w:szCs w:val="16"/>
        </w:rPr>
        <w:t xml:space="preserve"> 393 4555590</w:t>
      </w:r>
      <w:r w:rsidRPr="003F2232">
        <w:rPr>
          <w:rFonts w:ascii="Calibri" w:hAnsi="Calibri" w:cs="Calibri"/>
          <w:sz w:val="16"/>
          <w:szCs w:val="16"/>
        </w:rPr>
        <w:br/>
        <w:t xml:space="preserve">Marta De Carli | </w:t>
      </w:r>
      <w:hyperlink r:id="rId10" w:history="1">
        <w:r w:rsidRPr="003F2232">
          <w:rPr>
            <w:rStyle w:val="Collegamentoipertestuale"/>
            <w:rFonts w:ascii="Calibri" w:hAnsi="Calibri" w:cs="Calibri"/>
            <w:sz w:val="16"/>
            <w:szCs w:val="16"/>
          </w:rPr>
          <w:t>press@ispropress.it</w:t>
        </w:r>
      </w:hyperlink>
      <w:r w:rsidRPr="003F2232">
        <w:rPr>
          <w:rFonts w:ascii="Calibri" w:hAnsi="Calibri" w:cs="Calibri"/>
          <w:sz w:val="16"/>
          <w:szCs w:val="16"/>
        </w:rPr>
        <w:t>  393 4554270</w:t>
      </w:r>
    </w:p>
    <w:sectPr w:rsidR="00BE1346" w:rsidRPr="003F223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265EF"/>
    <w:multiLevelType w:val="multilevel"/>
    <w:tmpl w:val="C346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4854FD"/>
    <w:multiLevelType w:val="multilevel"/>
    <w:tmpl w:val="5E44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9D5D24"/>
    <w:multiLevelType w:val="hybridMultilevel"/>
    <w:tmpl w:val="F7B8177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780533819">
    <w:abstractNumId w:val="1"/>
  </w:num>
  <w:num w:numId="2" w16cid:durableId="1668825528">
    <w:abstractNumId w:val="0"/>
  </w:num>
  <w:num w:numId="3" w16cid:durableId="1373923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C9A"/>
    <w:rsid w:val="001B0658"/>
    <w:rsid w:val="002957BD"/>
    <w:rsid w:val="002E66A8"/>
    <w:rsid w:val="002E6BA3"/>
    <w:rsid w:val="003630E8"/>
    <w:rsid w:val="00370025"/>
    <w:rsid w:val="003F2232"/>
    <w:rsid w:val="00524E51"/>
    <w:rsid w:val="005740B5"/>
    <w:rsid w:val="0058508A"/>
    <w:rsid w:val="0066399D"/>
    <w:rsid w:val="00747CDE"/>
    <w:rsid w:val="00882225"/>
    <w:rsid w:val="008A63AF"/>
    <w:rsid w:val="008C2617"/>
    <w:rsid w:val="00975C9A"/>
    <w:rsid w:val="009C4FE6"/>
    <w:rsid w:val="009D3834"/>
    <w:rsid w:val="009F21B5"/>
    <w:rsid w:val="00AC2365"/>
    <w:rsid w:val="00BE1346"/>
    <w:rsid w:val="00D50FA2"/>
    <w:rsid w:val="00D563C4"/>
    <w:rsid w:val="00DE66AA"/>
    <w:rsid w:val="00EA7E26"/>
    <w:rsid w:val="00EC56A7"/>
    <w:rsid w:val="00EC5DAD"/>
    <w:rsid w:val="00ED200B"/>
    <w:rsid w:val="00EE44A0"/>
    <w:rsid w:val="00F13127"/>
    <w:rsid w:val="00F42E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40F58"/>
  <w15:chartTrackingRefBased/>
  <w15:docId w15:val="{050B60BA-71AF-4CC5-BA4F-0A655D6C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75C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75C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75C9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75C9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75C9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75C9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75C9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75C9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75C9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5C9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75C9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75C9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75C9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75C9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75C9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75C9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75C9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75C9A"/>
    <w:rPr>
      <w:rFonts w:eastAsiaTheme="majorEastAsia" w:cstheme="majorBidi"/>
      <w:color w:val="272727" w:themeColor="text1" w:themeTint="D8"/>
    </w:rPr>
  </w:style>
  <w:style w:type="paragraph" w:styleId="Titolo">
    <w:name w:val="Title"/>
    <w:basedOn w:val="Normale"/>
    <w:next w:val="Normale"/>
    <w:link w:val="TitoloCarattere"/>
    <w:uiPriority w:val="10"/>
    <w:qFormat/>
    <w:rsid w:val="00975C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75C9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75C9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75C9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75C9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75C9A"/>
    <w:rPr>
      <w:i/>
      <w:iCs/>
      <w:color w:val="404040" w:themeColor="text1" w:themeTint="BF"/>
    </w:rPr>
  </w:style>
  <w:style w:type="paragraph" w:styleId="Paragrafoelenco">
    <w:name w:val="List Paragraph"/>
    <w:basedOn w:val="Normale"/>
    <w:uiPriority w:val="34"/>
    <w:qFormat/>
    <w:rsid w:val="00975C9A"/>
    <w:pPr>
      <w:ind w:left="720"/>
      <w:contextualSpacing/>
    </w:pPr>
  </w:style>
  <w:style w:type="character" w:styleId="Enfasiintensa">
    <w:name w:val="Intense Emphasis"/>
    <w:basedOn w:val="Carpredefinitoparagrafo"/>
    <w:uiPriority w:val="21"/>
    <w:qFormat/>
    <w:rsid w:val="00975C9A"/>
    <w:rPr>
      <w:i/>
      <w:iCs/>
      <w:color w:val="0F4761" w:themeColor="accent1" w:themeShade="BF"/>
    </w:rPr>
  </w:style>
  <w:style w:type="paragraph" w:styleId="Citazioneintensa">
    <w:name w:val="Intense Quote"/>
    <w:basedOn w:val="Normale"/>
    <w:next w:val="Normale"/>
    <w:link w:val="CitazioneintensaCarattere"/>
    <w:uiPriority w:val="30"/>
    <w:qFormat/>
    <w:rsid w:val="00975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75C9A"/>
    <w:rPr>
      <w:i/>
      <w:iCs/>
      <w:color w:val="0F4761" w:themeColor="accent1" w:themeShade="BF"/>
    </w:rPr>
  </w:style>
  <w:style w:type="character" w:styleId="Riferimentointenso">
    <w:name w:val="Intense Reference"/>
    <w:basedOn w:val="Carpredefinitoparagrafo"/>
    <w:uiPriority w:val="32"/>
    <w:qFormat/>
    <w:rsid w:val="00975C9A"/>
    <w:rPr>
      <w:b/>
      <w:bCs/>
      <w:smallCaps/>
      <w:color w:val="0F4761" w:themeColor="accent1" w:themeShade="BF"/>
      <w:spacing w:val="5"/>
    </w:rPr>
  </w:style>
  <w:style w:type="paragraph" w:styleId="NormaleWeb">
    <w:name w:val="Normal (Web)"/>
    <w:basedOn w:val="Normale"/>
    <w:uiPriority w:val="99"/>
    <w:unhideWhenUsed/>
    <w:rsid w:val="00F42ED3"/>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F42ED3"/>
    <w:rPr>
      <w:b/>
      <w:bCs/>
    </w:rPr>
  </w:style>
  <w:style w:type="character" w:styleId="Collegamentoipertestuale">
    <w:name w:val="Hyperlink"/>
    <w:basedOn w:val="Carpredefinitoparagrafo"/>
    <w:uiPriority w:val="99"/>
    <w:unhideWhenUsed/>
    <w:rsid w:val="00BE13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office@veronafiere.it"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press@ispropress.it" TargetMode="External"/><Relationship Id="rId4" Type="http://schemas.openxmlformats.org/officeDocument/2006/relationships/webSettings" Target="webSettings.xml"/><Relationship Id="rId9" Type="http://schemas.openxmlformats.org/officeDocument/2006/relationships/hyperlink" Target="mailto:direzione@ispropres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830</Words>
  <Characters>4737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Marchi Francesco</dc:creator>
  <cp:keywords/>
  <dc:description/>
  <cp:lastModifiedBy>Dusi Giorgia</cp:lastModifiedBy>
  <cp:revision>2</cp:revision>
  <dcterms:created xsi:type="dcterms:W3CDTF">2026-01-16T10:27:00Z</dcterms:created>
  <dcterms:modified xsi:type="dcterms:W3CDTF">2026-01-16T10:27:00Z</dcterms:modified>
</cp:coreProperties>
</file>